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8B587" w14:textId="5466B94D" w:rsidR="00EC51AC" w:rsidRDefault="003E7E81" w:rsidP="00736058">
      <w:pPr>
        <w:rPr>
          <w:b/>
          <w:bCs/>
        </w:rPr>
      </w:pPr>
      <w:r>
        <w:rPr>
          <w:b/>
          <w:bCs/>
        </w:rPr>
        <w:t>Williams &amp; Bourne</w:t>
      </w:r>
    </w:p>
    <w:p w14:paraId="1167AA6D" w14:textId="1010B3A7" w:rsidR="00736058" w:rsidRPr="00736058" w:rsidRDefault="00736058" w:rsidP="00736058">
      <w:r w:rsidRPr="00736058">
        <w:rPr>
          <w:b/>
          <w:bCs/>
        </w:rPr>
        <w:t>Data Protection Complaints Procedure</w:t>
      </w:r>
    </w:p>
    <w:p w14:paraId="5101D8EF" w14:textId="77777777" w:rsidR="00736058" w:rsidRPr="00736058" w:rsidRDefault="00736058" w:rsidP="00736058">
      <w:pPr>
        <w:jc w:val="both"/>
      </w:pPr>
      <w:r w:rsidRPr="00736058">
        <w:t xml:space="preserve">This procedure explains how you can raise a </w:t>
      </w:r>
      <w:r w:rsidRPr="00736058">
        <w:rPr>
          <w:b/>
          <w:bCs/>
        </w:rPr>
        <w:t>Data Protection Complaint</w:t>
      </w:r>
      <w:r w:rsidRPr="00736058">
        <w:t xml:space="preserve"> if you are unhappy with how we have handled your personal information. It is separate from our service complaints process, which deals with concerns about the legal services we provide.</w:t>
      </w:r>
    </w:p>
    <w:p w14:paraId="3C6A0069" w14:textId="77777777" w:rsidR="00736058" w:rsidRDefault="00736058" w:rsidP="00736058">
      <w:pPr>
        <w:jc w:val="both"/>
        <w:rPr>
          <w:i/>
          <w:iCs/>
        </w:rPr>
      </w:pPr>
      <w:r w:rsidRPr="00736058">
        <w:t>A data protection complaint may relate to issues such as how we have used your personal information, how long we have kept it, the accuracy of the information we hold, our response to a data rights request, or concerns arising from a data breach.</w:t>
      </w:r>
      <w:r w:rsidRPr="00736058">
        <w:br/>
      </w:r>
    </w:p>
    <w:p w14:paraId="4EEC31A6" w14:textId="364CD3E6" w:rsidR="00736058" w:rsidRPr="00736058" w:rsidRDefault="00736058" w:rsidP="00736058">
      <w:pPr>
        <w:jc w:val="both"/>
      </w:pPr>
      <w:r w:rsidRPr="00736058">
        <w:rPr>
          <w:i/>
          <w:iCs/>
        </w:rPr>
        <w:t>“Data protection complaints can come from anyone who’s unhappy with how we have handled their personal information.”</w:t>
      </w:r>
    </w:p>
    <w:p w14:paraId="56398B90" w14:textId="77777777" w:rsidR="00736058" w:rsidRPr="00736058" w:rsidRDefault="00736058" w:rsidP="00736058">
      <w:r w:rsidRPr="00736058">
        <w:rPr>
          <w:b/>
          <w:bCs/>
        </w:rPr>
        <w:t>1. How to Make a Data Protection Complaint</w:t>
      </w:r>
    </w:p>
    <w:p w14:paraId="78AC007B" w14:textId="77777777" w:rsidR="00736058" w:rsidRPr="00736058" w:rsidRDefault="00736058" w:rsidP="00736058">
      <w:r w:rsidRPr="00736058">
        <w:t xml:space="preserve">You may make a complaint </w:t>
      </w:r>
      <w:r w:rsidRPr="00736058">
        <w:rPr>
          <w:b/>
          <w:bCs/>
        </w:rPr>
        <w:t>through any channel</w:t>
      </w:r>
      <w:r w:rsidRPr="00736058">
        <w:t xml:space="preserve">. You do </w:t>
      </w:r>
      <w:r w:rsidRPr="00736058">
        <w:rPr>
          <w:b/>
          <w:bCs/>
        </w:rPr>
        <w:t>not</w:t>
      </w:r>
      <w:r w:rsidRPr="00736058">
        <w:t xml:space="preserve"> need to use a specific form.</w:t>
      </w:r>
    </w:p>
    <w:p w14:paraId="799B6178" w14:textId="77777777" w:rsidR="00736058" w:rsidRPr="00736058" w:rsidRDefault="00736058" w:rsidP="00736058">
      <w:r w:rsidRPr="00736058">
        <w:t>You can contact us in any of the following ways:</w:t>
      </w:r>
    </w:p>
    <w:p w14:paraId="58F74349" w14:textId="63866800" w:rsidR="00736058" w:rsidRPr="00736058" w:rsidRDefault="00736058" w:rsidP="00736058">
      <w:pPr>
        <w:numPr>
          <w:ilvl w:val="0"/>
          <w:numId w:val="1"/>
        </w:numPr>
      </w:pPr>
      <w:r w:rsidRPr="00736058">
        <w:rPr>
          <w:b/>
          <w:bCs/>
        </w:rPr>
        <w:t>Email:</w:t>
      </w:r>
      <w:r w:rsidRPr="00736058">
        <w:t xml:space="preserve"> </w:t>
      </w:r>
      <w:r w:rsidR="00B01452">
        <w:t>mail@williamsandbourne.co.uk</w:t>
      </w:r>
    </w:p>
    <w:p w14:paraId="20DD29C1" w14:textId="5E6E165F" w:rsidR="00736058" w:rsidRPr="00736058" w:rsidRDefault="00736058" w:rsidP="00736058">
      <w:pPr>
        <w:numPr>
          <w:ilvl w:val="0"/>
          <w:numId w:val="1"/>
        </w:numPr>
      </w:pPr>
      <w:r w:rsidRPr="00736058">
        <w:rPr>
          <w:b/>
          <w:bCs/>
        </w:rPr>
        <w:t>Post:</w:t>
      </w:r>
      <w:r w:rsidRPr="00736058">
        <w:t xml:space="preserve"> </w:t>
      </w:r>
      <w:r w:rsidR="00B01452">
        <w:t>1 Harford Square, Lampeter, SA48 7HD</w:t>
      </w:r>
    </w:p>
    <w:p w14:paraId="5F97899C" w14:textId="16BA9016" w:rsidR="00736058" w:rsidRPr="00736058" w:rsidRDefault="00736058" w:rsidP="00736058">
      <w:pPr>
        <w:numPr>
          <w:ilvl w:val="0"/>
          <w:numId w:val="1"/>
        </w:numPr>
      </w:pPr>
      <w:r w:rsidRPr="00736058">
        <w:rPr>
          <w:b/>
          <w:bCs/>
        </w:rPr>
        <w:t>Telephone:</w:t>
      </w:r>
      <w:r w:rsidRPr="00736058">
        <w:t xml:space="preserve"> </w:t>
      </w:r>
      <w:r w:rsidR="00B01452">
        <w:t>01570 422 206</w:t>
      </w:r>
    </w:p>
    <w:p w14:paraId="5386FDDD" w14:textId="77777777" w:rsidR="00736058" w:rsidRPr="00736058" w:rsidRDefault="00736058" w:rsidP="00736058">
      <w:pPr>
        <w:numPr>
          <w:ilvl w:val="0"/>
          <w:numId w:val="1"/>
        </w:numPr>
      </w:pPr>
      <w:r w:rsidRPr="00736058">
        <w:rPr>
          <w:b/>
          <w:bCs/>
        </w:rPr>
        <w:t>In person:</w:t>
      </w:r>
      <w:r w:rsidRPr="00736058">
        <w:t xml:space="preserve"> speak to your usual contact at the firm, who will pass your complaint to the appropriate person.</w:t>
      </w:r>
    </w:p>
    <w:p w14:paraId="7CC5D91A" w14:textId="77777777" w:rsidR="00736058" w:rsidRPr="00736058" w:rsidRDefault="00736058" w:rsidP="00736058">
      <w:pPr>
        <w:jc w:val="both"/>
      </w:pPr>
      <w:r w:rsidRPr="00736058">
        <w:t xml:space="preserve">If you would like a copy of our </w:t>
      </w:r>
      <w:r w:rsidRPr="00736058">
        <w:rPr>
          <w:b/>
          <w:bCs/>
        </w:rPr>
        <w:t>Data Protection Complaints Form</w:t>
      </w:r>
      <w:r w:rsidRPr="00736058">
        <w:t>, we will provide one on request. If you need help making a complaint or require this procedure in an alternative format, please tell us.</w:t>
      </w:r>
    </w:p>
    <w:p w14:paraId="4D26C822" w14:textId="77777777" w:rsidR="00736058" w:rsidRPr="00736058" w:rsidRDefault="00736058" w:rsidP="00736058">
      <w:pPr>
        <w:jc w:val="both"/>
      </w:pPr>
      <w:r w:rsidRPr="00736058">
        <w:rPr>
          <w:i/>
          <w:iCs/>
        </w:rPr>
        <w:t>“The Data Protection Complainant is not obliged to use our DPCF and may make a complaint through any channel such as by phone, via email, in person or via any of the firm’s active social media channels.”</w:t>
      </w:r>
    </w:p>
    <w:p w14:paraId="63D8ACC5" w14:textId="77777777" w:rsidR="00736058" w:rsidRPr="00736058" w:rsidRDefault="00736058" w:rsidP="00736058">
      <w:r w:rsidRPr="00736058">
        <w:rPr>
          <w:b/>
          <w:bCs/>
        </w:rPr>
        <w:t>2. What to Include in Your Complaint</w:t>
      </w:r>
    </w:p>
    <w:p w14:paraId="0A68FB67" w14:textId="77777777" w:rsidR="00736058" w:rsidRPr="00736058" w:rsidRDefault="00736058" w:rsidP="00736058">
      <w:r w:rsidRPr="00736058">
        <w:t>Providing the following information will help us investigate your concerns efficiently:</w:t>
      </w:r>
    </w:p>
    <w:p w14:paraId="78815F3A" w14:textId="77777777" w:rsidR="00736058" w:rsidRPr="00736058" w:rsidRDefault="00736058" w:rsidP="00736058">
      <w:pPr>
        <w:numPr>
          <w:ilvl w:val="0"/>
          <w:numId w:val="2"/>
        </w:numPr>
      </w:pPr>
      <w:r w:rsidRPr="00736058">
        <w:t>Your name and contact details</w:t>
      </w:r>
    </w:p>
    <w:p w14:paraId="162F38D9" w14:textId="77777777" w:rsidR="00736058" w:rsidRPr="00736058" w:rsidRDefault="00736058" w:rsidP="00736058">
      <w:pPr>
        <w:numPr>
          <w:ilvl w:val="0"/>
          <w:numId w:val="2"/>
        </w:numPr>
      </w:pPr>
      <w:r w:rsidRPr="00736058">
        <w:t>How you are connected to the matter (e.g., client, former client, third party)</w:t>
      </w:r>
    </w:p>
    <w:p w14:paraId="2CA48B37" w14:textId="77777777" w:rsidR="00736058" w:rsidRPr="00736058" w:rsidRDefault="00736058" w:rsidP="00736058">
      <w:pPr>
        <w:numPr>
          <w:ilvl w:val="0"/>
          <w:numId w:val="2"/>
        </w:numPr>
      </w:pPr>
      <w:r w:rsidRPr="00736058">
        <w:t>What personal information you believe is affected</w:t>
      </w:r>
    </w:p>
    <w:p w14:paraId="3F7D812A" w14:textId="77777777" w:rsidR="00736058" w:rsidRPr="00736058" w:rsidRDefault="00736058" w:rsidP="00736058">
      <w:pPr>
        <w:numPr>
          <w:ilvl w:val="0"/>
          <w:numId w:val="2"/>
        </w:numPr>
      </w:pPr>
      <w:r w:rsidRPr="00736058">
        <w:t>What happened and when</w:t>
      </w:r>
    </w:p>
    <w:p w14:paraId="4CD10D56" w14:textId="77777777" w:rsidR="00736058" w:rsidRPr="00736058" w:rsidRDefault="00736058" w:rsidP="00736058">
      <w:pPr>
        <w:numPr>
          <w:ilvl w:val="0"/>
          <w:numId w:val="2"/>
        </w:numPr>
      </w:pPr>
      <w:r w:rsidRPr="00736058">
        <w:t>Why you are unhappy with how we handled your personal information</w:t>
      </w:r>
    </w:p>
    <w:p w14:paraId="0AF9775C" w14:textId="77777777" w:rsidR="00736058" w:rsidRPr="00736058" w:rsidRDefault="00736058" w:rsidP="00736058">
      <w:pPr>
        <w:numPr>
          <w:ilvl w:val="0"/>
          <w:numId w:val="2"/>
        </w:numPr>
      </w:pPr>
      <w:r w:rsidRPr="00736058">
        <w:t>What outcome you are seeking</w:t>
      </w:r>
    </w:p>
    <w:p w14:paraId="1F64B31B" w14:textId="77777777" w:rsidR="00736058" w:rsidRPr="00736058" w:rsidRDefault="00736058" w:rsidP="00736058">
      <w:pPr>
        <w:numPr>
          <w:ilvl w:val="0"/>
          <w:numId w:val="2"/>
        </w:numPr>
      </w:pPr>
      <w:r w:rsidRPr="00736058">
        <w:lastRenderedPageBreak/>
        <w:t>Any relevant reference numbers or correspondence</w:t>
      </w:r>
    </w:p>
    <w:p w14:paraId="7537CC80" w14:textId="77777777" w:rsidR="00736058" w:rsidRPr="00736058" w:rsidRDefault="00736058" w:rsidP="00736058">
      <w:r w:rsidRPr="00736058">
        <w:rPr>
          <w:b/>
          <w:bCs/>
        </w:rPr>
        <w:t>3. What Happens After You Complain</w:t>
      </w:r>
    </w:p>
    <w:p w14:paraId="78AD4574" w14:textId="0985394A" w:rsidR="00736058" w:rsidRPr="00736058" w:rsidRDefault="00736058" w:rsidP="00736058">
      <w:pPr>
        <w:jc w:val="both"/>
      </w:pPr>
      <w:r w:rsidRPr="00736058">
        <w:t xml:space="preserve">Your complaint will be passed to our </w:t>
      </w:r>
      <w:r w:rsidRPr="00736058">
        <w:rPr>
          <w:b/>
          <w:bCs/>
        </w:rPr>
        <w:t xml:space="preserve">Data </w:t>
      </w:r>
      <w:r w:rsidR="00B01452">
        <w:rPr>
          <w:b/>
          <w:bCs/>
        </w:rPr>
        <w:t>Security</w:t>
      </w:r>
      <w:r w:rsidRPr="00736058">
        <w:rPr>
          <w:b/>
          <w:bCs/>
        </w:rPr>
        <w:t xml:space="preserve"> Supervisor (D</w:t>
      </w:r>
      <w:r w:rsidR="00B01452">
        <w:rPr>
          <w:b/>
          <w:bCs/>
        </w:rPr>
        <w:t>S</w:t>
      </w:r>
      <w:r w:rsidRPr="00736058">
        <w:rPr>
          <w:b/>
          <w:bCs/>
        </w:rPr>
        <w:t>S)</w:t>
      </w:r>
      <w:r w:rsidRPr="00736058">
        <w:t xml:space="preserve"> or </w:t>
      </w:r>
      <w:r w:rsidRPr="00736058">
        <w:rPr>
          <w:b/>
          <w:bCs/>
        </w:rPr>
        <w:t>Data Protection Officer (DPO)</w:t>
      </w:r>
      <w:r w:rsidRPr="00736058">
        <w:t>, who is responsible for handling data protection complaints.</w:t>
      </w:r>
    </w:p>
    <w:p w14:paraId="2A4E7631" w14:textId="77777777" w:rsidR="00736058" w:rsidRPr="00736058" w:rsidRDefault="00736058" w:rsidP="00736058">
      <w:r w:rsidRPr="00736058">
        <w:rPr>
          <w:b/>
          <w:bCs/>
        </w:rPr>
        <w:t>Acknowledgement</w:t>
      </w:r>
    </w:p>
    <w:p w14:paraId="1F1903CE" w14:textId="77777777" w:rsidR="00736058" w:rsidRPr="00736058" w:rsidRDefault="00736058" w:rsidP="00736058">
      <w:pPr>
        <w:jc w:val="both"/>
      </w:pPr>
      <w:r w:rsidRPr="00736058">
        <w:t xml:space="preserve">We will acknowledge your complaint </w:t>
      </w:r>
      <w:r w:rsidRPr="00736058">
        <w:rPr>
          <w:b/>
          <w:bCs/>
        </w:rPr>
        <w:t>within 30 days</w:t>
      </w:r>
      <w:r w:rsidRPr="00736058">
        <w:t xml:space="preserve"> of receiving it.</w:t>
      </w:r>
      <w:r w:rsidRPr="00736058">
        <w:br/>
      </w:r>
      <w:r w:rsidRPr="00736058">
        <w:rPr>
          <w:i/>
          <w:iCs/>
        </w:rPr>
        <w:t>“DPCs must be acknowledged within 30 days of receipt of the complaint.”</w:t>
      </w:r>
    </w:p>
    <w:p w14:paraId="1DB3ACB0" w14:textId="77777777" w:rsidR="00736058" w:rsidRPr="00736058" w:rsidRDefault="00736058" w:rsidP="00736058">
      <w:r w:rsidRPr="00736058">
        <w:rPr>
          <w:b/>
          <w:bCs/>
        </w:rPr>
        <w:t>Investigation</w:t>
      </w:r>
    </w:p>
    <w:p w14:paraId="10F48DEB" w14:textId="77777777" w:rsidR="00736058" w:rsidRPr="00736058" w:rsidRDefault="00736058" w:rsidP="00736058">
      <w:pPr>
        <w:jc w:val="both"/>
      </w:pPr>
      <w:r w:rsidRPr="00736058">
        <w:t xml:space="preserve">We will investigate your complaint </w:t>
      </w:r>
      <w:r w:rsidRPr="00736058">
        <w:rPr>
          <w:b/>
          <w:bCs/>
        </w:rPr>
        <w:t>without undue delay</w:t>
      </w:r>
      <w:r w:rsidRPr="00736058">
        <w:t xml:space="preserve"> and may contact you if we need more information.</w:t>
      </w:r>
    </w:p>
    <w:p w14:paraId="10F529C5" w14:textId="77777777" w:rsidR="00736058" w:rsidRPr="00736058" w:rsidRDefault="00736058" w:rsidP="00736058">
      <w:pPr>
        <w:jc w:val="both"/>
      </w:pPr>
      <w:r w:rsidRPr="00736058">
        <w:rPr>
          <w:b/>
          <w:bCs/>
        </w:rPr>
        <w:t>Identity Checks</w:t>
      </w:r>
    </w:p>
    <w:p w14:paraId="2850234A" w14:textId="77777777" w:rsidR="00736058" w:rsidRPr="00736058" w:rsidRDefault="00736058" w:rsidP="00736058">
      <w:pPr>
        <w:jc w:val="both"/>
      </w:pPr>
      <w:r w:rsidRPr="00736058">
        <w:t>To protect confidentiality, we may need to verify your identity before sharing information with you. We will not ask for more information than necessary and will not insist on ID where it would be unreasonable.</w:t>
      </w:r>
    </w:p>
    <w:p w14:paraId="2566949E" w14:textId="77777777" w:rsidR="00736058" w:rsidRPr="00736058" w:rsidRDefault="00736058" w:rsidP="00736058">
      <w:r w:rsidRPr="00736058">
        <w:rPr>
          <w:b/>
          <w:bCs/>
        </w:rPr>
        <w:t>Requests for Clarification</w:t>
      </w:r>
    </w:p>
    <w:p w14:paraId="6B6036DB" w14:textId="77777777" w:rsidR="00736058" w:rsidRPr="00736058" w:rsidRDefault="00736058" w:rsidP="00736058">
      <w:pPr>
        <w:jc w:val="both"/>
      </w:pPr>
      <w:r w:rsidRPr="00736058">
        <w:t>If your complaint is unclear or very broad, we may ask you to clarify your concerns.</w:t>
      </w:r>
      <w:r w:rsidRPr="00736058">
        <w:br/>
        <w:t xml:space="preserve">Where clarification is requested, the response deadline may be </w:t>
      </w:r>
      <w:r w:rsidRPr="00736058">
        <w:rPr>
          <w:b/>
          <w:bCs/>
        </w:rPr>
        <w:t>paused</w:t>
      </w:r>
      <w:r w:rsidRPr="00736058">
        <w:t xml:space="preserve"> until we receive the information needed.</w:t>
      </w:r>
    </w:p>
    <w:p w14:paraId="65255802" w14:textId="77777777" w:rsidR="00736058" w:rsidRPr="00736058" w:rsidRDefault="00736058" w:rsidP="00736058">
      <w:pPr>
        <w:jc w:val="both"/>
      </w:pPr>
      <w:r w:rsidRPr="00736058">
        <w:rPr>
          <w:i/>
          <w:iCs/>
        </w:rPr>
        <w:t>“The clock stops on the date clarification is requested by us and restarts when the individual responds.”</w:t>
      </w:r>
    </w:p>
    <w:p w14:paraId="64AE26A8" w14:textId="77777777" w:rsidR="00736058" w:rsidRPr="00736058" w:rsidRDefault="00736058" w:rsidP="00736058">
      <w:r w:rsidRPr="00736058">
        <w:rPr>
          <w:b/>
          <w:bCs/>
        </w:rPr>
        <w:t>4. Complaints Involving Children</w:t>
      </w:r>
    </w:p>
    <w:p w14:paraId="080DE462" w14:textId="77777777" w:rsidR="00736058" w:rsidRPr="00736058" w:rsidRDefault="00736058" w:rsidP="00736058">
      <w:r w:rsidRPr="00736058">
        <w:t xml:space="preserve">If a complaint is made </w:t>
      </w:r>
      <w:r w:rsidRPr="00736058">
        <w:rPr>
          <w:b/>
          <w:bCs/>
        </w:rPr>
        <w:t>by a child or on their behalf</w:t>
      </w:r>
      <w:r w:rsidRPr="00736058">
        <w:t>, we will:</w:t>
      </w:r>
    </w:p>
    <w:p w14:paraId="17FF45EA" w14:textId="77777777" w:rsidR="00736058" w:rsidRPr="00736058" w:rsidRDefault="00736058" w:rsidP="00736058">
      <w:pPr>
        <w:numPr>
          <w:ilvl w:val="0"/>
          <w:numId w:val="3"/>
        </w:numPr>
      </w:pPr>
      <w:r w:rsidRPr="00736058">
        <w:t>Communicate in clear, plain language appropriate to the child’s age</w:t>
      </w:r>
    </w:p>
    <w:p w14:paraId="3729F255" w14:textId="77777777" w:rsidR="00736058" w:rsidRPr="00736058" w:rsidRDefault="00736058" w:rsidP="00736058">
      <w:pPr>
        <w:numPr>
          <w:ilvl w:val="0"/>
          <w:numId w:val="3"/>
        </w:numPr>
      </w:pPr>
      <w:r w:rsidRPr="00736058">
        <w:t>Assess the child’s capacity to understand and exercise their rights</w:t>
      </w:r>
    </w:p>
    <w:p w14:paraId="5F4275ED" w14:textId="77777777" w:rsidR="00736058" w:rsidRPr="00736058" w:rsidRDefault="00736058" w:rsidP="00736058">
      <w:pPr>
        <w:numPr>
          <w:ilvl w:val="0"/>
          <w:numId w:val="3"/>
        </w:numPr>
      </w:pPr>
      <w:r w:rsidRPr="00736058">
        <w:t>Accept complaints from parents, guardians, advocates, charities, or solicitors acting for the child</w:t>
      </w:r>
    </w:p>
    <w:p w14:paraId="13B2F724" w14:textId="77777777" w:rsidR="00736058" w:rsidRPr="00736058" w:rsidRDefault="00736058" w:rsidP="00736058">
      <w:r w:rsidRPr="00736058">
        <w:rPr>
          <w:i/>
          <w:iCs/>
        </w:rPr>
        <w:t>“Children have the same rights as adults over their personal information… We should also ensure that we address children in plain, clear language that they can understand.”</w:t>
      </w:r>
    </w:p>
    <w:p w14:paraId="53BFE516" w14:textId="77777777" w:rsidR="00736058" w:rsidRPr="00736058" w:rsidRDefault="00736058" w:rsidP="00736058">
      <w:r w:rsidRPr="00736058">
        <w:rPr>
          <w:b/>
          <w:bCs/>
        </w:rPr>
        <w:t>5. Our Response</w:t>
      </w:r>
    </w:p>
    <w:p w14:paraId="03C46200" w14:textId="77777777" w:rsidR="00736058" w:rsidRPr="00736058" w:rsidRDefault="00736058" w:rsidP="00736058">
      <w:r w:rsidRPr="00736058">
        <w:t>Once our investigation is complete, we will write to you with:</w:t>
      </w:r>
    </w:p>
    <w:p w14:paraId="1FF047C9" w14:textId="77777777" w:rsidR="00736058" w:rsidRPr="00736058" w:rsidRDefault="00736058" w:rsidP="00736058">
      <w:pPr>
        <w:numPr>
          <w:ilvl w:val="0"/>
          <w:numId w:val="4"/>
        </w:numPr>
      </w:pPr>
      <w:r w:rsidRPr="00736058">
        <w:t>The outcome of our investigation</w:t>
      </w:r>
    </w:p>
    <w:p w14:paraId="5FFE9CD2" w14:textId="77777777" w:rsidR="00736058" w:rsidRPr="00736058" w:rsidRDefault="00736058" w:rsidP="00736058">
      <w:pPr>
        <w:numPr>
          <w:ilvl w:val="0"/>
          <w:numId w:val="4"/>
        </w:numPr>
      </w:pPr>
      <w:r w:rsidRPr="00736058">
        <w:t>Any steps we have taken or propose to take</w:t>
      </w:r>
    </w:p>
    <w:p w14:paraId="45D303F9" w14:textId="77777777" w:rsidR="00736058" w:rsidRPr="00736058" w:rsidRDefault="00736058" w:rsidP="00736058">
      <w:pPr>
        <w:numPr>
          <w:ilvl w:val="0"/>
          <w:numId w:val="4"/>
        </w:numPr>
      </w:pPr>
      <w:r w:rsidRPr="00736058">
        <w:t>Information about your right to escalate the matter to the ICO</w:t>
      </w:r>
    </w:p>
    <w:p w14:paraId="4B4C3F93" w14:textId="77777777" w:rsidR="00736058" w:rsidRPr="00736058" w:rsidRDefault="00736058" w:rsidP="00736058">
      <w:r w:rsidRPr="00736058">
        <w:lastRenderedPageBreak/>
        <w:t>We cannot refuse to accept a data protection complaint.</w:t>
      </w:r>
      <w:r w:rsidRPr="00736058">
        <w:br/>
      </w:r>
      <w:r w:rsidRPr="00736058">
        <w:rPr>
          <w:i/>
          <w:iCs/>
        </w:rPr>
        <w:t>“Please note that we are not allowed to refuse to accept a DPC. They must all be acknowledged and processed.”</w:t>
      </w:r>
    </w:p>
    <w:p w14:paraId="472FB541" w14:textId="77777777" w:rsidR="00736058" w:rsidRPr="00736058" w:rsidRDefault="00736058" w:rsidP="00736058">
      <w:r w:rsidRPr="00736058">
        <w:rPr>
          <w:b/>
          <w:bCs/>
        </w:rPr>
        <w:t>6. Escalating Your Complaint to the ICO</w:t>
      </w:r>
    </w:p>
    <w:p w14:paraId="0C496A10" w14:textId="77777777" w:rsidR="00736058" w:rsidRPr="00736058" w:rsidRDefault="00736058" w:rsidP="00736058">
      <w:pPr>
        <w:jc w:val="both"/>
      </w:pPr>
      <w:r w:rsidRPr="00736058">
        <w:t xml:space="preserve">If you are unhappy with our response, or if we fail to respond within a reasonable time, you may escalate your complaint to the </w:t>
      </w:r>
      <w:r w:rsidRPr="00736058">
        <w:rPr>
          <w:b/>
          <w:bCs/>
        </w:rPr>
        <w:t>Information Commissioner’s Office (ICO)</w:t>
      </w:r>
      <w:r w:rsidRPr="00736058">
        <w:t>.</w:t>
      </w:r>
    </w:p>
    <w:p w14:paraId="7776AD6B" w14:textId="77777777" w:rsidR="00736058" w:rsidRPr="00736058" w:rsidRDefault="00736058" w:rsidP="00736058">
      <w:r w:rsidRPr="00736058">
        <w:t>Further information is available at:</w:t>
      </w:r>
      <w:r w:rsidRPr="00736058">
        <w:br/>
      </w:r>
      <w:r w:rsidRPr="00736058">
        <w:rPr>
          <w:b/>
          <w:bCs/>
        </w:rPr>
        <w:t>https://ico.org.uk/make-a-complaint/ (ico.org.uk in Bing)</w:t>
      </w:r>
    </w:p>
    <w:p w14:paraId="1EE7D843" w14:textId="77777777" w:rsidR="00736058" w:rsidRPr="00736058" w:rsidRDefault="00736058" w:rsidP="00736058">
      <w:r w:rsidRPr="00736058">
        <w:rPr>
          <w:i/>
          <w:iCs/>
        </w:rPr>
        <w:t>“Complaints may be escalated to the Information Commissioner’s Office only after the controller’s response has been provided or if we fail to respond within a reasonable time.”</w:t>
      </w:r>
    </w:p>
    <w:p w14:paraId="3F603584" w14:textId="77777777" w:rsidR="00736058" w:rsidRPr="00736058" w:rsidRDefault="00736058" w:rsidP="00736058">
      <w:r w:rsidRPr="00736058">
        <w:t>We will inform you of your escalation rights in our written response.</w:t>
      </w:r>
    </w:p>
    <w:p w14:paraId="68F1E51D" w14:textId="77777777" w:rsidR="00736058" w:rsidRPr="00736058" w:rsidRDefault="00736058" w:rsidP="00736058">
      <w:r w:rsidRPr="00736058">
        <w:rPr>
          <w:b/>
          <w:bCs/>
        </w:rPr>
        <w:t>7. How We Record and Use Complaint Information</w:t>
      </w:r>
    </w:p>
    <w:p w14:paraId="4A26693F" w14:textId="77777777" w:rsidR="00B01452" w:rsidRDefault="00736058" w:rsidP="00736058">
      <w:r w:rsidRPr="00736058">
        <w:t>We keep central records of all data protection complaints.</w:t>
      </w:r>
    </w:p>
    <w:p w14:paraId="22EF7369" w14:textId="4D156DE9" w:rsidR="00736058" w:rsidRPr="00736058" w:rsidRDefault="00736058" w:rsidP="00736058">
      <w:r w:rsidRPr="00736058">
        <w:t>If required by the Secretary of State, we may need to report anonymised complaint data to the ICO.</w:t>
      </w:r>
    </w:p>
    <w:p w14:paraId="572B4FDF" w14:textId="77777777" w:rsidR="00736058" w:rsidRPr="00736058" w:rsidRDefault="00736058" w:rsidP="00736058">
      <w:r w:rsidRPr="00736058">
        <w:rPr>
          <w:i/>
          <w:iCs/>
        </w:rPr>
        <w:t>“It is vitally important that we keep careful central records and analysis of all DPCs in an appropriate format.”</w:t>
      </w:r>
    </w:p>
    <w:p w14:paraId="33A3F7DA" w14:textId="77777777" w:rsidR="00736058" w:rsidRPr="00736058" w:rsidRDefault="00736058" w:rsidP="00736058">
      <w:r w:rsidRPr="00736058">
        <w:rPr>
          <w:b/>
          <w:bCs/>
        </w:rPr>
        <w:t>8. Difference Between Data Protection Complaints and Service Complaints</w:t>
      </w:r>
    </w:p>
    <w:p w14:paraId="346837DE" w14:textId="77777777" w:rsidR="00736058" w:rsidRPr="00736058" w:rsidRDefault="00736058" w:rsidP="00736058">
      <w:r w:rsidRPr="00736058">
        <w:t xml:space="preserve">A </w:t>
      </w:r>
      <w:r w:rsidRPr="00736058">
        <w:rPr>
          <w:b/>
          <w:bCs/>
        </w:rPr>
        <w:t>data protection complaint</w:t>
      </w:r>
      <w:r w:rsidRPr="00736058">
        <w:t xml:space="preserve"> concerns how we handle your personal information.</w:t>
      </w:r>
    </w:p>
    <w:p w14:paraId="1D34190A" w14:textId="77777777" w:rsidR="00736058" w:rsidRPr="00736058" w:rsidRDefault="00736058" w:rsidP="00736058">
      <w:r w:rsidRPr="00736058">
        <w:t xml:space="preserve">A </w:t>
      </w:r>
      <w:r w:rsidRPr="00736058">
        <w:rPr>
          <w:b/>
          <w:bCs/>
        </w:rPr>
        <w:t>service complaint</w:t>
      </w:r>
      <w:r w:rsidRPr="00736058">
        <w:t xml:space="preserve"> concerns dissatisfaction with the legal services we provide.</w:t>
      </w:r>
    </w:p>
    <w:p w14:paraId="72B162DB" w14:textId="77777777" w:rsidR="00736058" w:rsidRPr="00736058" w:rsidRDefault="00736058" w:rsidP="00736058">
      <w:r w:rsidRPr="00736058">
        <w:t xml:space="preserve">Service complaints are handled under our </w:t>
      </w:r>
      <w:r w:rsidRPr="00736058">
        <w:rPr>
          <w:b/>
          <w:bCs/>
        </w:rPr>
        <w:t>Client Care / Complaints Procedure</w:t>
      </w:r>
      <w:r w:rsidRPr="00736058">
        <w:t xml:space="preserve"> and by our </w:t>
      </w:r>
      <w:r w:rsidRPr="00736058">
        <w:rPr>
          <w:b/>
          <w:bCs/>
        </w:rPr>
        <w:t>Client Care Partner</w:t>
      </w:r>
      <w:r w:rsidRPr="00736058">
        <w:t>.</w:t>
      </w:r>
    </w:p>
    <w:p w14:paraId="1A2A5DAD" w14:textId="77777777" w:rsidR="00736058" w:rsidRPr="00736058" w:rsidRDefault="00736058" w:rsidP="00736058">
      <w:r w:rsidRPr="00736058">
        <w:rPr>
          <w:i/>
          <w:iCs/>
        </w:rPr>
        <w:t>“A Data Protection Complaint is different from a service complaint… This latter type of complaint is dealt with by our Client Care/Complaints Partner.”</w:t>
      </w:r>
    </w:p>
    <w:p w14:paraId="1DB0047B" w14:textId="77777777" w:rsidR="00F4054D" w:rsidRDefault="00F4054D"/>
    <w:sectPr w:rsidR="00F405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216EE"/>
    <w:multiLevelType w:val="multilevel"/>
    <w:tmpl w:val="9D960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B54E1A"/>
    <w:multiLevelType w:val="multilevel"/>
    <w:tmpl w:val="06380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890109"/>
    <w:multiLevelType w:val="multilevel"/>
    <w:tmpl w:val="B5FAC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726B98"/>
    <w:multiLevelType w:val="multilevel"/>
    <w:tmpl w:val="F0663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8468591">
    <w:abstractNumId w:val="2"/>
  </w:num>
  <w:num w:numId="2" w16cid:durableId="1528106436">
    <w:abstractNumId w:val="1"/>
  </w:num>
  <w:num w:numId="3" w16cid:durableId="1743288984">
    <w:abstractNumId w:val="0"/>
  </w:num>
  <w:num w:numId="4" w16cid:durableId="4679432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058"/>
    <w:rsid w:val="003E7E81"/>
    <w:rsid w:val="00736058"/>
    <w:rsid w:val="007C1C51"/>
    <w:rsid w:val="00970D1C"/>
    <w:rsid w:val="00B01452"/>
    <w:rsid w:val="00BA287C"/>
    <w:rsid w:val="00EC51AC"/>
    <w:rsid w:val="00F405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F8D3E"/>
  <w15:chartTrackingRefBased/>
  <w15:docId w15:val="{D9E23419-2B50-4E76-9B3A-D6A79E8AB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60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60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605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605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3605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3605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3605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3605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3605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0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60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605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605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3605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3605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3605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3605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3605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360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0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05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05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36058"/>
    <w:pPr>
      <w:spacing w:before="160"/>
      <w:jc w:val="center"/>
    </w:pPr>
    <w:rPr>
      <w:i/>
      <w:iCs/>
      <w:color w:val="404040" w:themeColor="text1" w:themeTint="BF"/>
    </w:rPr>
  </w:style>
  <w:style w:type="character" w:customStyle="1" w:styleId="QuoteChar">
    <w:name w:val="Quote Char"/>
    <w:basedOn w:val="DefaultParagraphFont"/>
    <w:link w:val="Quote"/>
    <w:uiPriority w:val="29"/>
    <w:rsid w:val="00736058"/>
    <w:rPr>
      <w:i/>
      <w:iCs/>
      <w:color w:val="404040" w:themeColor="text1" w:themeTint="BF"/>
    </w:rPr>
  </w:style>
  <w:style w:type="paragraph" w:styleId="ListParagraph">
    <w:name w:val="List Paragraph"/>
    <w:basedOn w:val="Normal"/>
    <w:uiPriority w:val="34"/>
    <w:qFormat/>
    <w:rsid w:val="00736058"/>
    <w:pPr>
      <w:ind w:left="720"/>
      <w:contextualSpacing/>
    </w:pPr>
  </w:style>
  <w:style w:type="character" w:styleId="IntenseEmphasis">
    <w:name w:val="Intense Emphasis"/>
    <w:basedOn w:val="DefaultParagraphFont"/>
    <w:uiPriority w:val="21"/>
    <w:qFormat/>
    <w:rsid w:val="00736058"/>
    <w:rPr>
      <w:i/>
      <w:iCs/>
      <w:color w:val="0F4761" w:themeColor="accent1" w:themeShade="BF"/>
    </w:rPr>
  </w:style>
  <w:style w:type="paragraph" w:styleId="IntenseQuote">
    <w:name w:val="Intense Quote"/>
    <w:basedOn w:val="Normal"/>
    <w:next w:val="Normal"/>
    <w:link w:val="IntenseQuoteChar"/>
    <w:uiPriority w:val="30"/>
    <w:qFormat/>
    <w:rsid w:val="007360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6058"/>
    <w:rPr>
      <w:i/>
      <w:iCs/>
      <w:color w:val="0F4761" w:themeColor="accent1" w:themeShade="BF"/>
    </w:rPr>
  </w:style>
  <w:style w:type="character" w:styleId="IntenseReference">
    <w:name w:val="Intense Reference"/>
    <w:basedOn w:val="DefaultParagraphFont"/>
    <w:uiPriority w:val="32"/>
    <w:qFormat/>
    <w:rsid w:val="007360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Jones</dc:creator>
  <cp:keywords/>
  <dc:description/>
  <cp:lastModifiedBy>Hannah Menard</cp:lastModifiedBy>
  <cp:revision>3</cp:revision>
  <dcterms:created xsi:type="dcterms:W3CDTF">2026-03-16T09:51:00Z</dcterms:created>
  <dcterms:modified xsi:type="dcterms:W3CDTF">2026-05-11T18:03:00Z</dcterms:modified>
</cp:coreProperties>
</file>